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E7" w:rsidRDefault="003D45E7" w:rsidP="003D45E7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p w:rsidR="003D45E7" w:rsidRDefault="003D45E7" w:rsidP="003D45E7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E2C0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“通用航空安全信息管理系统”测试服务项目</w:t>
      </w:r>
    </w:p>
    <w:p w:rsidR="003D45E7" w:rsidRPr="00DE2C05" w:rsidRDefault="003D45E7" w:rsidP="003D45E7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E2C0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比选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要求及评分标准</w:t>
      </w:r>
    </w:p>
    <w:p w:rsidR="003D45E7" w:rsidRPr="00246C9B" w:rsidRDefault="003D45E7" w:rsidP="003D45E7">
      <w:pPr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246C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一、测试要求</w:t>
      </w:r>
    </w:p>
    <w:tbl>
      <w:tblPr>
        <w:tblStyle w:val="a3"/>
        <w:tblW w:w="8774" w:type="dxa"/>
        <w:tblLook w:val="04A0"/>
      </w:tblPr>
      <w:tblGrid>
        <w:gridCol w:w="1384"/>
        <w:gridCol w:w="1701"/>
        <w:gridCol w:w="5689"/>
      </w:tblGrid>
      <w:tr w:rsidR="003D45E7" w:rsidRPr="00DE2C05" w:rsidTr="005142BA">
        <w:tc>
          <w:tcPr>
            <w:tcW w:w="1384" w:type="dxa"/>
            <w:vAlign w:val="center"/>
          </w:tcPr>
          <w:p w:rsidR="003D45E7" w:rsidRPr="00DE2C05" w:rsidRDefault="003D45E7" w:rsidP="005142BA">
            <w:pPr>
              <w:jc w:val="center"/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测试类型</w:t>
            </w: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jc w:val="center"/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测试内容</w:t>
            </w:r>
          </w:p>
        </w:tc>
        <w:tc>
          <w:tcPr>
            <w:tcW w:w="5689" w:type="dxa"/>
            <w:vAlign w:val="center"/>
          </w:tcPr>
          <w:p w:rsidR="003D45E7" w:rsidRPr="00DE2C05" w:rsidRDefault="003D45E7" w:rsidP="005142BA">
            <w:pPr>
              <w:jc w:val="center"/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具体测试要求</w:t>
            </w:r>
          </w:p>
        </w:tc>
      </w:tr>
      <w:tr w:rsidR="003D45E7" w:rsidRPr="00DE2C05" w:rsidTr="005142BA">
        <w:trPr>
          <w:cantSplit/>
          <w:trHeight w:val="397"/>
        </w:trPr>
        <w:tc>
          <w:tcPr>
            <w:tcW w:w="1384" w:type="dxa"/>
            <w:vMerge w:val="restart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功能性</w:t>
            </w:r>
            <w:r w:rsidRPr="00DE2C05">
              <w:rPr>
                <w:rFonts w:hint="eastAsia"/>
                <w:szCs w:val="21"/>
              </w:rPr>
              <w:t>测试</w:t>
            </w: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单元测试</w:t>
            </w:r>
          </w:p>
        </w:tc>
        <w:tc>
          <w:tcPr>
            <w:tcW w:w="5689" w:type="dxa"/>
            <w:tcMar>
              <w:top w:w="113" w:type="dxa"/>
              <w:bottom w:w="113" w:type="dxa"/>
            </w:tcMar>
            <w:vAlign w:val="center"/>
          </w:tcPr>
          <w:p w:rsidR="003D45E7" w:rsidRPr="00DE2C05" w:rsidRDefault="003D45E7" w:rsidP="005142BA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每个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公有方法都需要</w:t>
            </w: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被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测试用例覆盖。</w:t>
            </w:r>
          </w:p>
          <w:p w:rsidR="003D45E7" w:rsidRPr="00DE2C05" w:rsidRDefault="003D45E7" w:rsidP="005142BA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被测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方法中的所有条件</w:t>
            </w: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分支语句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都需要被用例覆盖。</w:t>
            </w:r>
          </w:p>
        </w:tc>
      </w:tr>
      <w:tr w:rsidR="003D45E7" w:rsidRPr="00DE2C05" w:rsidTr="005142BA">
        <w:trPr>
          <w:cantSplit/>
          <w:trHeight w:val="1955"/>
        </w:trPr>
        <w:tc>
          <w:tcPr>
            <w:tcW w:w="1384" w:type="dxa"/>
            <w:vMerge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集成测试</w:t>
            </w:r>
          </w:p>
        </w:tc>
        <w:tc>
          <w:tcPr>
            <w:tcW w:w="5689" w:type="dxa"/>
            <w:tcMar>
              <w:top w:w="113" w:type="dxa"/>
              <w:bottom w:w="113" w:type="dxa"/>
            </w:tcMar>
            <w:vAlign w:val="center"/>
          </w:tcPr>
          <w:p w:rsidR="003D45E7" w:rsidRPr="00DE2C05" w:rsidRDefault="003D45E7" w:rsidP="005142B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结合前后端部署系统，通过前端界面，输入用例数据，调用后端接口，</w:t>
            </w: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验证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完整流程</w:t>
            </w:r>
            <w:r w:rsidRPr="00DE2C0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是否满足设计的需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求。</w:t>
            </w:r>
          </w:p>
          <w:p w:rsidR="003D45E7" w:rsidRPr="00DE2C05" w:rsidRDefault="003D45E7" w:rsidP="005142B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输入正常数据，验证是否能得到正确的预期结果。</w:t>
            </w:r>
          </w:p>
          <w:p w:rsidR="003D45E7" w:rsidRPr="00DE2C05" w:rsidRDefault="003D45E7" w:rsidP="005142B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输入错误数据，验证是否能得到合理的系统提示信息，是否会出现软件错误或系统无响应现象。</w:t>
            </w:r>
          </w:p>
        </w:tc>
      </w:tr>
      <w:tr w:rsidR="003D45E7" w:rsidRPr="00DE2C05" w:rsidTr="005142BA">
        <w:trPr>
          <w:cantSplit/>
          <w:trHeight w:val="740"/>
        </w:trPr>
        <w:tc>
          <w:tcPr>
            <w:tcW w:w="1384" w:type="dxa"/>
            <w:vMerge w:val="restart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安全性测试</w:t>
            </w: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操作安全性</w:t>
            </w:r>
            <w:r w:rsidRPr="00DE2C05">
              <w:rPr>
                <w:rFonts w:hint="eastAsia"/>
                <w:szCs w:val="21"/>
              </w:rPr>
              <w:t>测试</w:t>
            </w:r>
          </w:p>
        </w:tc>
        <w:tc>
          <w:tcPr>
            <w:tcW w:w="5689" w:type="dxa"/>
            <w:tcMar>
              <w:top w:w="113" w:type="dxa"/>
              <w:bottom w:w="113" w:type="dxa"/>
            </w:tcMar>
            <w:vAlign w:val="center"/>
          </w:tcPr>
          <w:p w:rsidR="003D45E7" w:rsidRPr="00DE2C05" w:rsidRDefault="003D45E7" w:rsidP="005142BA">
            <w:pPr>
              <w:pStyle w:val="a4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是否提供了安全的用户验证，防止用户的恶意操作，测试用户是否可以操作未分配权限的数据。</w:t>
            </w:r>
          </w:p>
          <w:p w:rsidR="003D45E7" w:rsidRDefault="003D45E7" w:rsidP="005142BA">
            <w:pPr>
              <w:pStyle w:val="a4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是否验证</w:t>
            </w:r>
            <w:r w:rsidRPr="00DE2C05">
              <w:rPr>
                <w:rFonts w:hint="eastAsia"/>
                <w:szCs w:val="21"/>
              </w:rPr>
              <w:t>Web</w:t>
            </w:r>
            <w:r w:rsidRPr="00DE2C05">
              <w:rPr>
                <w:rFonts w:hint="eastAsia"/>
                <w:szCs w:val="21"/>
              </w:rPr>
              <w:t>页</w:t>
            </w:r>
            <w:r>
              <w:rPr>
                <w:rFonts w:hint="eastAsia"/>
                <w:szCs w:val="21"/>
              </w:rPr>
              <w:t>面输入的数据合法性，针对错误的输入是否有恰当的提示。</w:t>
            </w:r>
          </w:p>
          <w:p w:rsidR="003D45E7" w:rsidRPr="00DE2C05" w:rsidRDefault="003D45E7" w:rsidP="005142BA">
            <w:pPr>
              <w:pStyle w:val="a4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是否能防</w:t>
            </w:r>
            <w:r>
              <w:rPr>
                <w:rFonts w:hint="eastAsia"/>
                <w:szCs w:val="21"/>
              </w:rPr>
              <w:t>SQL</w:t>
            </w:r>
            <w:r>
              <w:rPr>
                <w:rFonts w:hint="eastAsia"/>
                <w:szCs w:val="21"/>
              </w:rPr>
              <w:t>注入攻击。</w:t>
            </w:r>
          </w:p>
        </w:tc>
      </w:tr>
      <w:tr w:rsidR="003D45E7" w:rsidRPr="00DE2C05" w:rsidTr="005142BA">
        <w:trPr>
          <w:cantSplit/>
          <w:trHeight w:val="896"/>
        </w:trPr>
        <w:tc>
          <w:tcPr>
            <w:tcW w:w="1384" w:type="dxa"/>
            <w:vMerge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 w:rsidRPr="00DE2C05">
              <w:rPr>
                <w:rFonts w:hint="eastAsia"/>
                <w:szCs w:val="21"/>
              </w:rPr>
              <w:t>应用和传输安全</w:t>
            </w:r>
          </w:p>
        </w:tc>
        <w:tc>
          <w:tcPr>
            <w:tcW w:w="5689" w:type="dxa"/>
            <w:tcMar>
              <w:top w:w="113" w:type="dxa"/>
              <w:bottom w:w="113" w:type="dxa"/>
            </w:tcMar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DE2C05">
              <w:rPr>
                <w:rFonts w:hint="eastAsia"/>
                <w:szCs w:val="21"/>
              </w:rPr>
              <w:t>、系统是否有超时的限制，超时是否重新登陆</w:t>
            </w:r>
            <w:r>
              <w:rPr>
                <w:rFonts w:hint="eastAsia"/>
                <w:szCs w:val="21"/>
              </w:rPr>
              <w:t>。</w:t>
            </w:r>
          </w:p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DE2C05">
              <w:rPr>
                <w:rFonts w:hint="eastAsia"/>
                <w:szCs w:val="21"/>
              </w:rPr>
              <w:t>、操作是否写入日志，</w:t>
            </w:r>
            <w:r>
              <w:rPr>
                <w:rFonts w:hint="eastAsia"/>
                <w:szCs w:val="21"/>
              </w:rPr>
              <w:t>日志数据</w:t>
            </w:r>
            <w:r w:rsidRPr="00DE2C05">
              <w:rPr>
                <w:rFonts w:hint="eastAsia"/>
                <w:szCs w:val="21"/>
              </w:rPr>
              <w:t>是否可追踪</w:t>
            </w:r>
            <w:r>
              <w:rPr>
                <w:rFonts w:hint="eastAsia"/>
                <w:szCs w:val="21"/>
              </w:rPr>
              <w:t>。</w:t>
            </w:r>
          </w:p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DE2C05">
              <w:rPr>
                <w:rFonts w:hint="eastAsia"/>
                <w:szCs w:val="21"/>
              </w:rPr>
              <w:t>、系统能够对数据进行备份与恢复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D45E7" w:rsidRPr="00DE2C05" w:rsidTr="005142BA">
        <w:trPr>
          <w:cantSplit/>
          <w:trHeight w:val="896"/>
        </w:trPr>
        <w:tc>
          <w:tcPr>
            <w:tcW w:w="1384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性能测试</w:t>
            </w:r>
          </w:p>
        </w:tc>
        <w:tc>
          <w:tcPr>
            <w:tcW w:w="1701" w:type="dxa"/>
            <w:vAlign w:val="center"/>
          </w:tcPr>
          <w:p w:rsidR="003D45E7" w:rsidRPr="00DE2C05" w:rsidRDefault="003D45E7" w:rsidP="005142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高并发和大数据量测试</w:t>
            </w:r>
          </w:p>
        </w:tc>
        <w:tc>
          <w:tcPr>
            <w:tcW w:w="5689" w:type="dxa"/>
            <w:tcMar>
              <w:top w:w="113" w:type="dxa"/>
              <w:bottom w:w="113" w:type="dxa"/>
            </w:tcMar>
            <w:vAlign w:val="center"/>
          </w:tcPr>
          <w:p w:rsidR="003D45E7" w:rsidRPr="00361CC4" w:rsidRDefault="003D45E7" w:rsidP="005142BA">
            <w:pPr>
              <w:pStyle w:val="a4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361CC4">
              <w:rPr>
                <w:rFonts w:hint="eastAsia"/>
                <w:szCs w:val="21"/>
              </w:rPr>
              <w:t>模拟高并发的情况下，系统能否正常运行，能否在合理的时间内得到响应</w:t>
            </w:r>
            <w:r>
              <w:rPr>
                <w:rFonts w:hint="eastAsia"/>
                <w:szCs w:val="21"/>
              </w:rPr>
              <w:t>。</w:t>
            </w:r>
          </w:p>
          <w:p w:rsidR="003D45E7" w:rsidRPr="00361CC4" w:rsidRDefault="003D45E7" w:rsidP="005142BA">
            <w:pPr>
              <w:pStyle w:val="a4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通过一定的方法，在数据库中产生大量数据，比如上百万条记录时，测试系统是否能正常运行和快速响应。</w:t>
            </w:r>
          </w:p>
        </w:tc>
      </w:tr>
    </w:tbl>
    <w:p w:rsidR="003D45E7" w:rsidRDefault="003D45E7" w:rsidP="003D45E7"/>
    <w:p w:rsidR="003D45E7" w:rsidRPr="00246C9B" w:rsidRDefault="003D45E7" w:rsidP="003D45E7">
      <w:pPr>
        <w:spacing w:line="360" w:lineRule="auto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246C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二、其他要求</w:t>
      </w:r>
    </w:p>
    <w:p w:rsidR="003D45E7" w:rsidRPr="00EE18E4" w:rsidRDefault="003D45E7" w:rsidP="003D45E7">
      <w:pPr>
        <w:spacing w:line="360" w:lineRule="auto"/>
        <w:ind w:firstLine="560"/>
        <w:rPr>
          <w:rFonts w:asciiTheme="minorEastAsia" w:hAnsiTheme="minorEastAsia" w:cstheme="majorEastAsia"/>
          <w:sz w:val="24"/>
          <w:lang w:val="zh-CN"/>
        </w:rPr>
      </w:pPr>
      <w:r w:rsidRPr="00EE18E4">
        <w:rPr>
          <w:rFonts w:asciiTheme="minorEastAsia" w:hAnsiTheme="minorEastAsia" w:cstheme="majorEastAsia" w:hint="eastAsia"/>
          <w:sz w:val="24"/>
          <w:lang w:val="zh-CN"/>
        </w:rPr>
        <w:t>（一）</w:t>
      </w:r>
      <w:r w:rsidRPr="00EE18E4">
        <w:rPr>
          <w:rFonts w:asciiTheme="minorEastAsia" w:hAnsiTheme="minorEastAsia" w:cstheme="majorEastAsia"/>
          <w:sz w:val="24"/>
          <w:lang w:val="zh-CN"/>
        </w:rPr>
        <w:t>测试功能执行率要达到100%，所有bug已经修复，保留的bug经项目负责人同意暂不修复，保留的bug要不影响系统软件的正常使用，并出具准出测试报告。</w:t>
      </w:r>
    </w:p>
    <w:p w:rsidR="003D45E7" w:rsidRPr="00EE18E4" w:rsidRDefault="003D45E7" w:rsidP="003D45E7">
      <w:pPr>
        <w:spacing w:line="360" w:lineRule="auto"/>
        <w:ind w:firstLine="560"/>
        <w:rPr>
          <w:rFonts w:asciiTheme="minorEastAsia" w:hAnsiTheme="minorEastAsia" w:cstheme="majorEastAsia"/>
          <w:sz w:val="24"/>
          <w:lang w:val="zh-CN"/>
        </w:rPr>
      </w:pPr>
      <w:r w:rsidRPr="00EE18E4">
        <w:rPr>
          <w:rFonts w:asciiTheme="minorEastAsia" w:hAnsiTheme="minorEastAsia" w:cstheme="majorEastAsia" w:hint="eastAsia"/>
          <w:sz w:val="24"/>
          <w:lang w:val="zh-CN"/>
        </w:rPr>
        <w:t>（二）</w:t>
      </w:r>
      <w:r>
        <w:rPr>
          <w:rFonts w:asciiTheme="minorEastAsia" w:hAnsiTheme="minorEastAsia" w:cstheme="majorEastAsia" w:hint="eastAsia"/>
          <w:sz w:val="24"/>
          <w:lang w:val="zh-CN"/>
        </w:rPr>
        <w:t>测试报告模板应包括测试概要、环境描述、测试结果、测试分析、缺陷统计与分析以及建议等内容，系统介绍测试准备以及完成情况，详细罗列系统缺陷信息以及修整完成情况。</w:t>
      </w:r>
    </w:p>
    <w:p w:rsidR="003D45E7" w:rsidRDefault="003D45E7" w:rsidP="003D45E7">
      <w:pPr>
        <w:spacing w:line="360" w:lineRule="auto"/>
        <w:ind w:firstLine="560"/>
        <w:rPr>
          <w:rFonts w:asciiTheme="minorEastAsia" w:hAnsiTheme="minorEastAsia" w:cstheme="majorEastAsia"/>
          <w:sz w:val="24"/>
          <w:lang w:val="zh-CN"/>
        </w:rPr>
      </w:pPr>
      <w:r>
        <w:rPr>
          <w:rFonts w:asciiTheme="minorEastAsia" w:hAnsiTheme="minorEastAsia" w:cstheme="majorEastAsia" w:hint="eastAsia"/>
          <w:sz w:val="24"/>
          <w:lang w:val="zh-CN"/>
        </w:rPr>
        <w:lastRenderedPageBreak/>
        <w:t>（三）测试服务</w:t>
      </w:r>
      <w:r w:rsidRPr="00EE18E4">
        <w:rPr>
          <w:rFonts w:asciiTheme="minorEastAsia" w:hAnsiTheme="minorEastAsia" w:cstheme="majorEastAsia"/>
          <w:sz w:val="24"/>
          <w:lang w:val="zh-CN"/>
        </w:rPr>
        <w:t>单位按时完成</w:t>
      </w:r>
      <w:r w:rsidRPr="00EE18E4">
        <w:rPr>
          <w:rFonts w:asciiTheme="minorEastAsia" w:hAnsiTheme="minorEastAsia" w:cstheme="majorEastAsia" w:hint="eastAsia"/>
          <w:sz w:val="24"/>
          <w:lang w:val="zh-CN"/>
        </w:rPr>
        <w:t>测试工作，</w:t>
      </w:r>
      <w:r w:rsidRPr="00EE18E4">
        <w:rPr>
          <w:rFonts w:asciiTheme="minorEastAsia" w:hAnsiTheme="minorEastAsia" w:cstheme="majorEastAsia"/>
          <w:sz w:val="24"/>
          <w:lang w:val="zh-CN"/>
        </w:rPr>
        <w:t>测试</w:t>
      </w:r>
      <w:r w:rsidRPr="00EE18E4">
        <w:rPr>
          <w:rFonts w:asciiTheme="minorEastAsia" w:hAnsiTheme="minorEastAsia" w:cstheme="majorEastAsia" w:hint="eastAsia"/>
          <w:sz w:val="24"/>
          <w:lang w:val="zh-CN"/>
        </w:rPr>
        <w:t>过程中保证</w:t>
      </w:r>
      <w:r w:rsidRPr="00EE18E4">
        <w:rPr>
          <w:rFonts w:asciiTheme="minorEastAsia" w:hAnsiTheme="minorEastAsia" w:cstheme="majorEastAsia"/>
          <w:sz w:val="24"/>
          <w:lang w:val="zh-CN"/>
        </w:rPr>
        <w:t>合理、规范。</w:t>
      </w:r>
    </w:p>
    <w:p w:rsidR="003D45E7" w:rsidRPr="00EB7409" w:rsidRDefault="003D45E7" w:rsidP="003D45E7">
      <w:pPr>
        <w:spacing w:line="360" w:lineRule="auto"/>
        <w:ind w:firstLine="560"/>
        <w:rPr>
          <w:rFonts w:asciiTheme="minorEastAsia" w:hAnsiTheme="minorEastAsia" w:cstheme="majorEastAsia"/>
          <w:sz w:val="24"/>
        </w:rPr>
      </w:pPr>
      <w:r>
        <w:rPr>
          <w:rFonts w:asciiTheme="minorEastAsia" w:hAnsiTheme="minorEastAsia" w:cstheme="majorEastAsia" w:hint="eastAsia"/>
          <w:sz w:val="24"/>
          <w:lang w:val="zh-CN"/>
        </w:rPr>
        <w:t>（四）</w:t>
      </w:r>
      <w:r w:rsidRPr="00E73199">
        <w:rPr>
          <w:rFonts w:asciiTheme="minorEastAsia" w:hAnsiTheme="minorEastAsia" w:cstheme="majorEastAsia" w:hint="eastAsia"/>
          <w:sz w:val="24"/>
          <w:lang w:val="zh-CN"/>
        </w:rPr>
        <w:t>参加比选评审时，需提供营业执照复印件、测试方案、</w:t>
      </w:r>
      <w:r>
        <w:rPr>
          <w:rFonts w:asciiTheme="minorEastAsia" w:hAnsiTheme="minorEastAsia" w:cstheme="majorEastAsia" w:hint="eastAsia"/>
          <w:sz w:val="24"/>
          <w:lang w:val="zh-CN"/>
        </w:rPr>
        <w:t>测试报告模板、</w:t>
      </w:r>
      <w:r w:rsidRPr="00E73199">
        <w:rPr>
          <w:rFonts w:asciiTheme="minorEastAsia" w:hAnsiTheme="minorEastAsia" w:cstheme="majorEastAsia" w:hint="eastAsia"/>
          <w:sz w:val="24"/>
          <w:lang w:val="zh-CN"/>
        </w:rPr>
        <w:t>报价等材料（均需加盖公章）。如果是法人代表本人参加，需出示身份证，否则，需要提供法人代表授权书（加盖公章）。</w:t>
      </w:r>
    </w:p>
    <w:p w:rsidR="003D45E7" w:rsidRPr="003D2005" w:rsidRDefault="003D45E7" w:rsidP="003D45E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Pr="003D200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、综合评分标准</w:t>
      </w:r>
    </w:p>
    <w:tbl>
      <w:tblPr>
        <w:tblStyle w:val="a3"/>
        <w:tblW w:w="0" w:type="auto"/>
        <w:tblLook w:val="04A0"/>
      </w:tblPr>
      <w:tblGrid>
        <w:gridCol w:w="495"/>
        <w:gridCol w:w="1456"/>
        <w:gridCol w:w="709"/>
        <w:gridCol w:w="5367"/>
        <w:gridCol w:w="495"/>
      </w:tblGrid>
      <w:tr w:rsidR="003D45E7" w:rsidTr="005142BA"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序号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评分因素及权重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分值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5367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评分标准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备注</w:t>
            </w:r>
          </w:p>
        </w:tc>
      </w:tr>
      <w:tr w:rsidR="003D45E7" w:rsidTr="005142BA"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</w:p>
        </w:tc>
        <w:tc>
          <w:tcPr>
            <w:tcW w:w="1456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192BAD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测试服务报价</w:t>
            </w:r>
            <w:r w:rsidRPr="00192BAD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  <w:r w:rsidRPr="00192BAD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</w:t>
            </w:r>
          </w:p>
        </w:tc>
        <w:tc>
          <w:tcPr>
            <w:tcW w:w="709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</w:p>
        </w:tc>
        <w:tc>
          <w:tcPr>
            <w:tcW w:w="5367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最低价作为基准价为</w:t>
            </w: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分，高于基准价一个百分点扣</w:t>
            </w: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0.2</w:t>
            </w: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</w:t>
            </w:r>
          </w:p>
        </w:tc>
        <w:tc>
          <w:tcPr>
            <w:tcW w:w="0" w:type="auto"/>
            <w:vAlign w:val="center"/>
          </w:tcPr>
          <w:p w:rsidR="003D45E7" w:rsidRPr="00AA65CF" w:rsidRDefault="003D45E7" w:rsidP="005142BA">
            <w:pPr>
              <w:rPr>
                <w:color w:val="000000"/>
                <w:szCs w:val="21"/>
              </w:rPr>
            </w:pPr>
          </w:p>
        </w:tc>
      </w:tr>
      <w:tr w:rsidR="003D45E7" w:rsidTr="005142BA"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2</w:t>
            </w:r>
          </w:p>
        </w:tc>
        <w:tc>
          <w:tcPr>
            <w:tcW w:w="1456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测试方案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</w:t>
            </w:r>
          </w:p>
        </w:tc>
        <w:tc>
          <w:tcPr>
            <w:tcW w:w="709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</w:p>
        </w:tc>
        <w:tc>
          <w:tcPr>
            <w:tcW w:w="5367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完全符合比选文件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要求，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方案详细、</w:t>
            </w:r>
            <w:r w:rsidRPr="00D06552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可操作性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强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，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无任何负偏离得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40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；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</w:t>
            </w:r>
            <w:r w:rsidRPr="008A6E39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内容和要求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低于比选文件要求的，每一项达不到要求扣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3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分，直至本项分值扣完为止。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D45E7" w:rsidRPr="00AA65CF" w:rsidRDefault="003D45E7" w:rsidP="005142BA">
            <w:pPr>
              <w:rPr>
                <w:color w:val="000000"/>
                <w:szCs w:val="21"/>
              </w:rPr>
            </w:pPr>
          </w:p>
        </w:tc>
      </w:tr>
      <w:tr w:rsidR="003D45E7" w:rsidTr="005142BA"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3</w:t>
            </w:r>
          </w:p>
        </w:tc>
        <w:tc>
          <w:tcPr>
            <w:tcW w:w="1456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测试报告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</w:t>
            </w:r>
          </w:p>
        </w:tc>
        <w:tc>
          <w:tcPr>
            <w:tcW w:w="709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5367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提供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测试报告模板合理和内容完整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等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内容进行综合评比，报告模板内容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详细、可行性强的得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，一般得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0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分，不完善的得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分，未提供不得分。</w:t>
            </w:r>
          </w:p>
        </w:tc>
        <w:tc>
          <w:tcPr>
            <w:tcW w:w="0" w:type="auto"/>
            <w:vAlign w:val="center"/>
          </w:tcPr>
          <w:p w:rsidR="003D45E7" w:rsidRPr="00AA65CF" w:rsidRDefault="003D45E7" w:rsidP="005142BA">
            <w:pPr>
              <w:rPr>
                <w:color w:val="000000"/>
                <w:szCs w:val="21"/>
              </w:rPr>
            </w:pPr>
          </w:p>
        </w:tc>
      </w:tr>
      <w:tr w:rsidR="003D45E7" w:rsidTr="005142BA">
        <w:tc>
          <w:tcPr>
            <w:tcW w:w="0" w:type="auto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4</w:t>
            </w:r>
          </w:p>
        </w:tc>
        <w:tc>
          <w:tcPr>
            <w:tcW w:w="1456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文件的规范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</w:p>
        </w:tc>
        <w:tc>
          <w:tcPr>
            <w:tcW w:w="5367" w:type="dxa"/>
            <w:vAlign w:val="center"/>
          </w:tcPr>
          <w:p w:rsidR="003D45E7" w:rsidRPr="00AA65CF" w:rsidRDefault="003D45E7" w:rsidP="005142BA">
            <w:pPr>
              <w:pStyle w:val="a01"/>
              <w:spacing w:after="0" w:line="240" w:lineRule="auto"/>
              <w:ind w:firstLine="0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响应文件制作规范，没有细微偏差情形的得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5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分，有一项细微偏差扣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1</w:t>
            </w:r>
            <w:r w:rsidRPr="00AA65CF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分，扣完为止。</w:t>
            </w:r>
          </w:p>
        </w:tc>
        <w:tc>
          <w:tcPr>
            <w:tcW w:w="0" w:type="auto"/>
            <w:vAlign w:val="center"/>
          </w:tcPr>
          <w:p w:rsidR="003D45E7" w:rsidRPr="00AA65CF" w:rsidRDefault="003D45E7" w:rsidP="005142BA">
            <w:pPr>
              <w:rPr>
                <w:color w:val="000000"/>
                <w:szCs w:val="21"/>
              </w:rPr>
            </w:pPr>
          </w:p>
        </w:tc>
      </w:tr>
    </w:tbl>
    <w:p w:rsidR="003D45E7" w:rsidRPr="00246C9B" w:rsidRDefault="003D45E7" w:rsidP="003D45E7">
      <w:pPr>
        <w:widowControl/>
        <w:spacing w:line="360" w:lineRule="auto"/>
        <w:ind w:firstLine="482"/>
        <w:jc w:val="left"/>
        <w:rPr>
          <w:color w:val="000000"/>
          <w:sz w:val="24"/>
          <w:szCs w:val="24"/>
        </w:rPr>
      </w:pPr>
    </w:p>
    <w:p w:rsidR="00533DC9" w:rsidRPr="003D45E7" w:rsidRDefault="00533DC9">
      <w:bookmarkStart w:id="0" w:name="_GoBack"/>
      <w:bookmarkEnd w:id="0"/>
    </w:p>
    <w:sectPr w:rsidR="00533DC9" w:rsidRPr="003D45E7" w:rsidSect="0030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09" w:rsidRDefault="00081B09" w:rsidP="008A4F94">
      <w:r>
        <w:separator/>
      </w:r>
    </w:p>
  </w:endnote>
  <w:endnote w:type="continuationSeparator" w:id="0">
    <w:p w:rsidR="00081B09" w:rsidRDefault="00081B09" w:rsidP="008A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09" w:rsidRDefault="00081B09" w:rsidP="008A4F94">
      <w:r>
        <w:separator/>
      </w:r>
    </w:p>
  </w:footnote>
  <w:footnote w:type="continuationSeparator" w:id="0">
    <w:p w:rsidR="00081B09" w:rsidRDefault="00081B09" w:rsidP="008A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B71"/>
    <w:multiLevelType w:val="hybridMultilevel"/>
    <w:tmpl w:val="D9C8821A"/>
    <w:lvl w:ilvl="0" w:tplc="E9AC2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1A1D86"/>
    <w:multiLevelType w:val="hybridMultilevel"/>
    <w:tmpl w:val="D9C8821A"/>
    <w:lvl w:ilvl="0" w:tplc="E9AC2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FC2FBF"/>
    <w:multiLevelType w:val="hybridMultilevel"/>
    <w:tmpl w:val="D9C8821A"/>
    <w:lvl w:ilvl="0" w:tplc="E9AC2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D822E8"/>
    <w:multiLevelType w:val="hybridMultilevel"/>
    <w:tmpl w:val="D9C8821A"/>
    <w:lvl w:ilvl="0" w:tplc="E9AC2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5E7"/>
    <w:rsid w:val="00081B09"/>
    <w:rsid w:val="000C27B8"/>
    <w:rsid w:val="0014245C"/>
    <w:rsid w:val="00163947"/>
    <w:rsid w:val="00197427"/>
    <w:rsid w:val="001B49AE"/>
    <w:rsid w:val="001E3E54"/>
    <w:rsid w:val="00235F80"/>
    <w:rsid w:val="0025100B"/>
    <w:rsid w:val="002947DE"/>
    <w:rsid w:val="00302684"/>
    <w:rsid w:val="003044D6"/>
    <w:rsid w:val="00305994"/>
    <w:rsid w:val="0031119B"/>
    <w:rsid w:val="00311344"/>
    <w:rsid w:val="00315387"/>
    <w:rsid w:val="00355657"/>
    <w:rsid w:val="00364512"/>
    <w:rsid w:val="00387208"/>
    <w:rsid w:val="003D45E7"/>
    <w:rsid w:val="003F52B4"/>
    <w:rsid w:val="00436C20"/>
    <w:rsid w:val="004605F7"/>
    <w:rsid w:val="004C2BDD"/>
    <w:rsid w:val="004F4577"/>
    <w:rsid w:val="00516281"/>
    <w:rsid w:val="00533DC9"/>
    <w:rsid w:val="00541567"/>
    <w:rsid w:val="005612A6"/>
    <w:rsid w:val="00561FA0"/>
    <w:rsid w:val="005718DE"/>
    <w:rsid w:val="005F1FBF"/>
    <w:rsid w:val="00683787"/>
    <w:rsid w:val="006D6DDD"/>
    <w:rsid w:val="006F5CC9"/>
    <w:rsid w:val="00706C6C"/>
    <w:rsid w:val="007E2E98"/>
    <w:rsid w:val="00805C82"/>
    <w:rsid w:val="00837F51"/>
    <w:rsid w:val="00882394"/>
    <w:rsid w:val="00890463"/>
    <w:rsid w:val="00891598"/>
    <w:rsid w:val="008A4F94"/>
    <w:rsid w:val="009357C5"/>
    <w:rsid w:val="0095035D"/>
    <w:rsid w:val="00996148"/>
    <w:rsid w:val="00997DAF"/>
    <w:rsid w:val="009F045F"/>
    <w:rsid w:val="00A127B5"/>
    <w:rsid w:val="00A41A9D"/>
    <w:rsid w:val="00A42789"/>
    <w:rsid w:val="00AE3F75"/>
    <w:rsid w:val="00B339EA"/>
    <w:rsid w:val="00B45875"/>
    <w:rsid w:val="00B80769"/>
    <w:rsid w:val="00B86154"/>
    <w:rsid w:val="00B93D21"/>
    <w:rsid w:val="00C00432"/>
    <w:rsid w:val="00C724D8"/>
    <w:rsid w:val="00CC24AC"/>
    <w:rsid w:val="00CE4D2C"/>
    <w:rsid w:val="00D8580D"/>
    <w:rsid w:val="00DA7391"/>
    <w:rsid w:val="00E77EE8"/>
    <w:rsid w:val="00EE68DF"/>
    <w:rsid w:val="00EF3A54"/>
    <w:rsid w:val="00F41D1E"/>
    <w:rsid w:val="00FD7A95"/>
    <w:rsid w:val="00FE493F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1">
    <w:name w:val="a01"/>
    <w:basedOn w:val="a"/>
    <w:rsid w:val="003D45E7"/>
    <w:pPr>
      <w:widowControl/>
      <w:spacing w:after="150" w:line="39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List Paragraph"/>
    <w:basedOn w:val="a"/>
    <w:uiPriority w:val="34"/>
    <w:qFormat/>
    <w:rsid w:val="003D45E7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A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4F9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4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1">
    <w:name w:val="a01"/>
    <w:basedOn w:val="a"/>
    <w:rsid w:val="003D45E7"/>
    <w:pPr>
      <w:widowControl/>
      <w:spacing w:after="150" w:line="39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List Paragraph"/>
    <w:basedOn w:val="a"/>
    <w:uiPriority w:val="34"/>
    <w:qFormat/>
    <w:rsid w:val="003D45E7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陈勇刚</dc:creator>
  <cp:lastModifiedBy>刘雨佳</cp:lastModifiedBy>
  <cp:revision>2</cp:revision>
  <dcterms:created xsi:type="dcterms:W3CDTF">2019-09-30T03:17:00Z</dcterms:created>
  <dcterms:modified xsi:type="dcterms:W3CDTF">2019-09-30T03:17:00Z</dcterms:modified>
</cp:coreProperties>
</file>